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C91" w:rsidRPr="00C14C91" w:rsidRDefault="00C14C91" w:rsidP="00C14C91">
      <w:pPr>
        <w:spacing w:after="0" w:line="240" w:lineRule="atLeast"/>
        <w:jc w:val="center"/>
        <w:outlineLvl w:val="0"/>
        <w:rPr>
          <w:rFonts w:eastAsia="Times New Roman" w:cs="Times New Roman"/>
          <w:bCs/>
          <w:color w:val="000000"/>
          <w:kern w:val="36"/>
          <w:szCs w:val="24"/>
          <w:lang w:eastAsia="it-IT"/>
        </w:rPr>
      </w:pPr>
      <w:r w:rsidRPr="00C14C91">
        <w:rPr>
          <w:rFonts w:eastAsia="Times New Roman" w:cs="Times New Roman"/>
          <w:bCs/>
          <w:color w:val="000000"/>
          <w:kern w:val="36"/>
          <w:szCs w:val="24"/>
          <w:lang w:eastAsia="it-IT"/>
        </w:rPr>
        <w:t>G 32 La vita dono di Dio 2</w:t>
      </w:r>
    </w:p>
    <w:p w:rsidR="00C14C91" w:rsidRDefault="00C14C91" w:rsidP="00C14C91">
      <w:pPr>
        <w:spacing w:after="0" w:line="240" w:lineRule="atLeast"/>
        <w:outlineLvl w:val="0"/>
        <w:rPr>
          <w:rFonts w:eastAsia="Times New Roman" w:cs="Times New Roman"/>
          <w:b/>
          <w:bCs/>
          <w:color w:val="000000"/>
          <w:kern w:val="36"/>
          <w:szCs w:val="24"/>
          <w:lang w:eastAsia="it-IT"/>
        </w:rPr>
      </w:pPr>
    </w:p>
    <w:p w:rsidR="00C14C91" w:rsidRDefault="00C14C91" w:rsidP="00C14C91">
      <w:pPr>
        <w:spacing w:after="0" w:line="240" w:lineRule="atLeast"/>
        <w:outlineLvl w:val="0"/>
        <w:rPr>
          <w:rFonts w:eastAsia="Times New Roman" w:cs="Times New Roman"/>
          <w:b/>
          <w:bCs/>
          <w:color w:val="000000"/>
          <w:kern w:val="36"/>
          <w:szCs w:val="24"/>
          <w:lang w:eastAsia="it-IT"/>
        </w:rPr>
      </w:pPr>
    </w:p>
    <w:p w:rsidR="00C14C91" w:rsidRDefault="00C14C91" w:rsidP="00C14C91">
      <w:pPr>
        <w:spacing w:after="0" w:line="240" w:lineRule="atLeast"/>
        <w:outlineLvl w:val="0"/>
        <w:rPr>
          <w:rFonts w:eastAsia="Times New Roman" w:cs="Times New Roman"/>
          <w:b/>
          <w:bCs/>
          <w:color w:val="000000"/>
          <w:kern w:val="36"/>
          <w:szCs w:val="24"/>
          <w:lang w:eastAsia="it-IT"/>
        </w:rPr>
      </w:pPr>
    </w:p>
    <w:p w:rsidR="00C14C91" w:rsidRDefault="00C82955" w:rsidP="00C14C91">
      <w:pPr>
        <w:spacing w:after="0" w:line="240" w:lineRule="atLeast"/>
        <w:jc w:val="center"/>
        <w:outlineLvl w:val="0"/>
        <w:rPr>
          <w:rFonts w:eastAsia="Times New Roman" w:cs="Times New Roman"/>
          <w:b/>
          <w:bCs/>
          <w:color w:val="000000"/>
          <w:kern w:val="36"/>
          <w:szCs w:val="24"/>
          <w:lang w:eastAsia="it-IT"/>
        </w:rPr>
      </w:pPr>
      <w:r>
        <w:rPr>
          <w:rFonts w:eastAsia="Times New Roman" w:cs="Times New Roman"/>
          <w:b/>
          <w:bCs/>
          <w:color w:val="000000"/>
          <w:kern w:val="36"/>
          <w:szCs w:val="24"/>
          <w:lang w:eastAsia="it-IT"/>
        </w:rPr>
        <w:t>5</w:t>
      </w:r>
      <w:r w:rsidR="00C14C91">
        <w:rPr>
          <w:rFonts w:eastAsia="Times New Roman" w:cs="Times New Roman"/>
          <w:b/>
          <w:bCs/>
          <w:color w:val="000000"/>
          <w:kern w:val="36"/>
          <w:szCs w:val="24"/>
          <w:lang w:eastAsia="it-IT"/>
        </w:rPr>
        <w:t>0 DOMANDE SULLABORTO</w:t>
      </w:r>
    </w:p>
    <w:p w:rsidR="00C14C91" w:rsidRPr="00C14C91" w:rsidRDefault="003D72C4" w:rsidP="003D72C4">
      <w:pPr>
        <w:spacing w:after="0" w:line="240" w:lineRule="atLeast"/>
        <w:jc w:val="right"/>
        <w:outlineLvl w:val="0"/>
        <w:rPr>
          <w:rFonts w:eastAsia="Times New Roman" w:cs="Times New Roman"/>
          <w:b/>
          <w:bCs/>
          <w:color w:val="000000"/>
          <w:kern w:val="36"/>
          <w:sz w:val="16"/>
          <w:szCs w:val="16"/>
          <w:lang w:eastAsia="it-IT"/>
        </w:rPr>
      </w:pPr>
      <w:r w:rsidRPr="003D72C4">
        <w:rPr>
          <w:color w:val="000000"/>
          <w:szCs w:val="24"/>
        </w:rPr>
        <w:t xml:space="preserve">Sergio Mora La campagna Voglio </w:t>
      </w:r>
    </w:p>
    <w:p w:rsidR="00C14C91" w:rsidRPr="00C14C91" w:rsidRDefault="00C14C91" w:rsidP="00C14C91">
      <w:pPr>
        <w:spacing w:after="0" w:line="240" w:lineRule="atLeast"/>
        <w:outlineLvl w:val="0"/>
        <w:rPr>
          <w:rFonts w:eastAsia="Times New Roman" w:cs="Times New Roman"/>
          <w:b/>
          <w:bCs/>
          <w:color w:val="000000"/>
          <w:kern w:val="36"/>
          <w:szCs w:val="24"/>
          <w:lang w:eastAsia="it-IT"/>
        </w:rPr>
      </w:pPr>
      <w:r w:rsidRPr="00C14C91">
        <w:rPr>
          <w:rFonts w:eastAsia="Times New Roman" w:cs="Times New Roman"/>
          <w:b/>
          <w:bCs/>
          <w:color w:val="000000"/>
          <w:kern w:val="36"/>
          <w:szCs w:val="24"/>
          <w:lang w:eastAsia="it-IT"/>
        </w:rPr>
        <w:t>D. 1: Che cosa è un aborto?</w:t>
      </w:r>
    </w:p>
    <w:p w:rsid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R. 1: L'aborto è il procedimento volontario che interrompe lo sviluppo del bambino durante la gravidanza nell'utero ma</w:t>
      </w:r>
      <w:r w:rsidRPr="00C14C91">
        <w:rPr>
          <w:rFonts w:eastAsia="Times New Roman" w:cs="Times New Roman"/>
          <w:color w:val="000000"/>
          <w:szCs w:val="24"/>
          <w:lang w:eastAsia="it-IT"/>
        </w:rPr>
        <w:softHyphen/>
        <w:t>terno, fatto con lo scopo di sopprimerne la vita. «Aborto signi</w:t>
      </w:r>
      <w:r w:rsidRPr="00C14C91">
        <w:rPr>
          <w:rFonts w:eastAsia="Times New Roman" w:cs="Times New Roman"/>
          <w:color w:val="000000"/>
          <w:szCs w:val="24"/>
          <w:lang w:eastAsia="it-IT"/>
        </w:rPr>
        <w:softHyphen/>
        <w:t>fica l'espulsione di un feto o embrione vivo di una donna allo scopo di sopprimerlo» (Legge francese del 1975 sull'aborto).</w:t>
      </w:r>
      <w:r>
        <w:rPr>
          <w:rFonts w:eastAsia="Times New Roman" w:cs="Times New Roman"/>
          <w:color w:val="000000"/>
          <w:szCs w:val="24"/>
          <w:lang w:eastAsia="it-IT"/>
        </w:rPr>
        <w:t xml:space="preserve"> </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Benché la morte involontaria di un nascituro sia definita, in termini medici, come «aborto spontaneo», questa tragedia, chiamata con maggior compassione «falso parto», non è l'ar</w:t>
      </w:r>
      <w:r w:rsidRPr="00C14C91">
        <w:rPr>
          <w:rFonts w:eastAsia="Times New Roman" w:cs="Times New Roman"/>
          <w:color w:val="000000"/>
          <w:szCs w:val="24"/>
          <w:lang w:eastAsia="it-IT"/>
        </w:rPr>
        <w:softHyphen/>
        <w:t>gomento di questo libro; qui ci occupiamo solo dell'aborto vo</w:t>
      </w:r>
      <w:r w:rsidRPr="00C14C91">
        <w:rPr>
          <w:rFonts w:eastAsia="Times New Roman" w:cs="Times New Roman"/>
          <w:color w:val="000000"/>
          <w:szCs w:val="24"/>
          <w:lang w:eastAsia="it-IT"/>
        </w:rPr>
        <w:softHyphen/>
        <w:t>lontariamente provocato.</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Quando il nascituro viene ucciso nell'utero materno, si tratta di un vero e proprio assassinio, tanto che si può parlare di omici</w:t>
      </w:r>
      <w:r w:rsidRPr="00C14C91">
        <w:rPr>
          <w:rFonts w:eastAsia="Times New Roman" w:cs="Times New Roman"/>
          <w:color w:val="000000"/>
          <w:szCs w:val="24"/>
          <w:lang w:eastAsia="it-IT"/>
        </w:rPr>
        <w:softHyphen/>
        <w:t>dio prenatale. Tuttavia, quando il bimbo, essendo nato vivo, vie</w:t>
      </w:r>
      <w:r w:rsidRPr="00C14C91">
        <w:rPr>
          <w:rFonts w:eastAsia="Times New Roman" w:cs="Times New Roman"/>
          <w:color w:val="000000"/>
          <w:szCs w:val="24"/>
          <w:lang w:eastAsia="it-IT"/>
        </w:rPr>
        <w:softHyphen/>
        <w:t>ne ucciso dopo il parto, si tratta di un infanticidio.</w:t>
      </w:r>
    </w:p>
    <w:p w:rsidR="00C14C91" w:rsidRPr="00C14C91" w:rsidRDefault="00C14C91" w:rsidP="00C14C91">
      <w:pPr>
        <w:spacing w:after="0" w:line="240" w:lineRule="atLeast"/>
        <w:jc w:val="both"/>
        <w:rPr>
          <w:rFonts w:eastAsia="Times New Roman" w:cs="Times New Roman"/>
          <w:color w:val="000000"/>
          <w:sz w:val="16"/>
          <w:szCs w:val="16"/>
          <w:lang w:eastAsia="it-IT"/>
        </w:rPr>
      </w:pPr>
      <w:r w:rsidRPr="00C14C91">
        <w:rPr>
          <w:rFonts w:eastAsia="Times New Roman" w:cs="Times New Roman"/>
          <w:color w:val="000000"/>
          <w:szCs w:val="24"/>
          <w:lang w:eastAsia="it-IT"/>
        </w:rPr>
        <w:t> </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b/>
          <w:bCs/>
          <w:color w:val="000000"/>
          <w:szCs w:val="24"/>
          <w:lang w:eastAsia="it-IT"/>
        </w:rPr>
        <w:t>D. 2: Quali sono i metodi usati per uccidere il nasci</w:t>
      </w:r>
      <w:r w:rsidRPr="00C14C91">
        <w:rPr>
          <w:rFonts w:eastAsia="Times New Roman" w:cs="Times New Roman"/>
          <w:b/>
          <w:bCs/>
          <w:color w:val="000000"/>
          <w:szCs w:val="24"/>
          <w:lang w:eastAsia="it-IT"/>
        </w:rPr>
        <w:softHyphen/>
        <w:t>turo durante i primi tre mesi della sua vita uterina?</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R. 2: I metodi per abortire i nascituri entro il termine fissato dalla legge comprendono gli abortivi, l'espulsione per aspira</w:t>
      </w:r>
      <w:r w:rsidRPr="00C14C91">
        <w:rPr>
          <w:rFonts w:eastAsia="Times New Roman" w:cs="Times New Roman"/>
          <w:color w:val="000000"/>
          <w:szCs w:val="24"/>
          <w:lang w:eastAsia="it-IT"/>
        </w:rPr>
        <w:softHyphen/>
        <w:t>zione e quella per raschiamento.</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 </w:t>
      </w:r>
    </w:p>
    <w:p w:rsidR="00C14C91" w:rsidRPr="00C14C91" w:rsidRDefault="00C14C91" w:rsidP="00C14C91">
      <w:pPr>
        <w:spacing w:after="0" w:line="240" w:lineRule="atLeast"/>
        <w:outlineLvl w:val="0"/>
        <w:rPr>
          <w:rFonts w:eastAsia="Times New Roman" w:cs="Times New Roman"/>
          <w:b/>
          <w:bCs/>
          <w:color w:val="000000"/>
          <w:kern w:val="36"/>
          <w:szCs w:val="24"/>
          <w:lang w:eastAsia="it-IT"/>
        </w:rPr>
      </w:pPr>
      <w:r w:rsidRPr="00C14C91">
        <w:rPr>
          <w:rFonts w:eastAsia="Times New Roman" w:cs="Times New Roman"/>
          <w:b/>
          <w:bCs/>
          <w:color w:val="000000"/>
          <w:kern w:val="36"/>
          <w:szCs w:val="24"/>
          <w:lang w:eastAsia="it-IT"/>
        </w:rPr>
        <w:t>D. 3: Che cos'è un abortivo?</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R. 3: Un abortivo è ogni prodotto farmaceutico, chimico, od ogni dispositivo che provoca la morte del nascituro, talvolta in</w:t>
      </w:r>
      <w:r w:rsidRPr="00C14C91">
        <w:rPr>
          <w:rFonts w:eastAsia="Times New Roman" w:cs="Times New Roman"/>
          <w:color w:val="000000"/>
          <w:szCs w:val="24"/>
          <w:lang w:eastAsia="it-IT"/>
        </w:rPr>
        <w:softHyphen/>
        <w:t>tossicandolo direttamente. In questa categoria sono compresi la «pillola del giorno dopo», la «spirale» e la pillola RU 486.</w:t>
      </w:r>
    </w:p>
    <w:p w:rsidR="00C14C91" w:rsidRPr="00C14C91" w:rsidRDefault="00C14C91" w:rsidP="00C14C91">
      <w:pPr>
        <w:spacing w:after="0" w:line="240" w:lineRule="atLeast"/>
        <w:jc w:val="both"/>
        <w:rPr>
          <w:rFonts w:eastAsia="Times New Roman" w:cs="Times New Roman"/>
          <w:color w:val="000000"/>
          <w:sz w:val="16"/>
          <w:szCs w:val="16"/>
          <w:lang w:eastAsia="it-IT"/>
        </w:rPr>
      </w:pPr>
      <w:r w:rsidRPr="00C14C91">
        <w:rPr>
          <w:rFonts w:eastAsia="Times New Roman" w:cs="Times New Roman"/>
          <w:color w:val="000000"/>
          <w:szCs w:val="24"/>
          <w:lang w:eastAsia="it-IT"/>
        </w:rPr>
        <w:t> </w:t>
      </w:r>
    </w:p>
    <w:p w:rsidR="00C14C91" w:rsidRPr="00C14C91" w:rsidRDefault="00C14C91" w:rsidP="00C14C91">
      <w:pPr>
        <w:spacing w:after="0" w:line="240" w:lineRule="atLeast"/>
        <w:outlineLvl w:val="0"/>
        <w:rPr>
          <w:rFonts w:eastAsia="Times New Roman" w:cs="Times New Roman"/>
          <w:b/>
          <w:bCs/>
          <w:color w:val="000000"/>
          <w:kern w:val="36"/>
          <w:szCs w:val="24"/>
          <w:lang w:eastAsia="it-IT"/>
        </w:rPr>
      </w:pPr>
      <w:r w:rsidRPr="00C14C91">
        <w:rPr>
          <w:rFonts w:eastAsia="Times New Roman" w:cs="Times New Roman"/>
          <w:b/>
          <w:bCs/>
          <w:color w:val="000000"/>
          <w:kern w:val="36"/>
          <w:szCs w:val="24"/>
          <w:lang w:eastAsia="it-IT"/>
        </w:rPr>
        <w:t>D. 4: La pillola RU 486 è una facile soluzione alla controversia sull'aborto?</w:t>
      </w:r>
    </w:p>
    <w:p w:rsid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R. 4: In Francia e in Gran Bretagna, un potente steroide sin</w:t>
      </w:r>
      <w:r w:rsidRPr="00C14C91">
        <w:rPr>
          <w:rFonts w:eastAsia="Times New Roman" w:cs="Times New Roman"/>
          <w:color w:val="000000"/>
          <w:szCs w:val="24"/>
          <w:lang w:eastAsia="it-IT"/>
        </w:rPr>
        <w:softHyphen/>
        <w:t>tetico è stato utilizzato per provocare l'aborto nelle madri in</w:t>
      </w:r>
      <w:r w:rsidRPr="00C14C91">
        <w:rPr>
          <w:rFonts w:eastAsia="Times New Roman" w:cs="Times New Roman"/>
          <w:color w:val="000000"/>
          <w:szCs w:val="24"/>
          <w:lang w:eastAsia="it-IT"/>
        </w:rPr>
        <w:softHyphen/>
        <w:t>cinte da 5 a 7 settimane. Negli Stati Uniti, l'Ufficio per il Con</w:t>
      </w:r>
      <w:r w:rsidRPr="00C14C91">
        <w:rPr>
          <w:rFonts w:eastAsia="Times New Roman" w:cs="Times New Roman"/>
          <w:color w:val="000000"/>
          <w:szCs w:val="24"/>
          <w:lang w:eastAsia="it-IT"/>
        </w:rPr>
        <w:softHyphen/>
        <w:t>trollo Farmaceutico e Alimentare ha pubblicato una nota di allarme riguardo la pillola RU 486, proibendone l'importa</w:t>
      </w:r>
      <w:r w:rsidRPr="00C14C91">
        <w:rPr>
          <w:rFonts w:eastAsia="Times New Roman" w:cs="Times New Roman"/>
          <w:color w:val="000000"/>
          <w:szCs w:val="24"/>
          <w:lang w:eastAsia="it-IT"/>
        </w:rPr>
        <w:softHyphen/>
        <w:t>zione ad uso personale, poiché essa comporta un pericolo per la donna. Ancora poco tempo fa, prima di cedere il brevetto della pillola, la casa farmaceutica che la produceva (la fran</w:t>
      </w:r>
      <w:r w:rsidRPr="00C14C91">
        <w:rPr>
          <w:rFonts w:eastAsia="Times New Roman" w:cs="Times New Roman"/>
          <w:color w:val="000000"/>
          <w:szCs w:val="24"/>
          <w:lang w:eastAsia="it-IT"/>
        </w:rPr>
        <w:softHyphen/>
        <w:t xml:space="preserve">cese Roussel </w:t>
      </w:r>
      <w:proofErr w:type="spellStart"/>
      <w:r w:rsidRPr="00C14C91">
        <w:rPr>
          <w:rFonts w:eastAsia="Times New Roman" w:cs="Times New Roman"/>
          <w:color w:val="000000"/>
          <w:szCs w:val="24"/>
          <w:lang w:eastAsia="it-IT"/>
        </w:rPr>
        <w:t>Uclaf</w:t>
      </w:r>
      <w:proofErr w:type="spellEnd"/>
      <w:r w:rsidRPr="00C14C91">
        <w:rPr>
          <w:rFonts w:eastAsia="Times New Roman" w:cs="Times New Roman"/>
          <w:color w:val="000000"/>
          <w:szCs w:val="24"/>
          <w:lang w:eastAsia="it-IT"/>
        </w:rPr>
        <w:t>) raccomandava di usarla solo tenendo pronto l'occorrente per una eventuale rianimazione d'urgenza.</w:t>
      </w:r>
      <w:r>
        <w:rPr>
          <w:rFonts w:eastAsia="Times New Roman" w:cs="Times New Roman"/>
          <w:color w:val="000000"/>
          <w:szCs w:val="24"/>
          <w:lang w:eastAsia="it-IT"/>
        </w:rPr>
        <w:t xml:space="preserve"> </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 xml:space="preserve">«La RU 486 non è di facile uso», ammetteva Edward </w:t>
      </w:r>
      <w:proofErr w:type="spellStart"/>
      <w:r w:rsidRPr="00C14C91">
        <w:rPr>
          <w:rFonts w:eastAsia="Times New Roman" w:cs="Times New Roman"/>
          <w:color w:val="000000"/>
          <w:szCs w:val="24"/>
          <w:lang w:eastAsia="it-IT"/>
        </w:rPr>
        <w:t>Sa</w:t>
      </w:r>
      <w:r w:rsidRPr="00C14C91">
        <w:rPr>
          <w:rFonts w:eastAsia="Times New Roman" w:cs="Times New Roman"/>
          <w:color w:val="000000"/>
          <w:szCs w:val="24"/>
          <w:lang w:eastAsia="it-IT"/>
        </w:rPr>
        <w:softHyphen/>
        <w:t>king</w:t>
      </w:r>
      <w:proofErr w:type="spellEnd"/>
      <w:r w:rsidRPr="00C14C91">
        <w:rPr>
          <w:rFonts w:eastAsia="Times New Roman" w:cs="Times New Roman"/>
          <w:color w:val="000000"/>
          <w:szCs w:val="24"/>
          <w:lang w:eastAsia="it-IT"/>
        </w:rPr>
        <w:t xml:space="preserve">, ex </w:t>
      </w:r>
      <w:proofErr w:type="spellStart"/>
      <w:r w:rsidRPr="00C14C91">
        <w:rPr>
          <w:rFonts w:eastAsia="Times New Roman" w:cs="Times New Roman"/>
          <w:color w:val="000000"/>
          <w:szCs w:val="24"/>
          <w:lang w:eastAsia="it-IT"/>
        </w:rPr>
        <w:t>P.D.G.</w:t>
      </w:r>
      <w:proofErr w:type="spellEnd"/>
      <w:r w:rsidRPr="00C14C91">
        <w:rPr>
          <w:rFonts w:eastAsia="Times New Roman" w:cs="Times New Roman"/>
          <w:color w:val="000000"/>
          <w:szCs w:val="24"/>
          <w:lang w:eastAsia="it-IT"/>
        </w:rPr>
        <w:t xml:space="preserve"> della Roussel </w:t>
      </w:r>
      <w:proofErr w:type="spellStart"/>
      <w:r w:rsidRPr="00C14C91">
        <w:rPr>
          <w:rFonts w:eastAsia="Times New Roman" w:cs="Times New Roman"/>
          <w:color w:val="000000"/>
          <w:szCs w:val="24"/>
          <w:lang w:eastAsia="it-IT"/>
        </w:rPr>
        <w:t>Uclaf</w:t>
      </w:r>
      <w:proofErr w:type="spellEnd"/>
      <w:r w:rsidRPr="00C14C91">
        <w:rPr>
          <w:rFonts w:eastAsia="Times New Roman" w:cs="Times New Roman"/>
          <w:color w:val="000000"/>
          <w:szCs w:val="24"/>
          <w:lang w:eastAsia="it-IT"/>
        </w:rPr>
        <w:t>, «una donna che voglia porre fine alla propria gravidanza con questo metodo, deve "vivere" col proprio feto abortito durante almeno una settima</w:t>
      </w:r>
      <w:r w:rsidRPr="00C14C91">
        <w:rPr>
          <w:rFonts w:eastAsia="Times New Roman" w:cs="Times New Roman"/>
          <w:color w:val="000000"/>
          <w:szCs w:val="24"/>
          <w:lang w:eastAsia="it-IT"/>
        </w:rPr>
        <w:softHyphen/>
        <w:t>na. Si tratta di una spaventosa prova psicologica».</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 </w:t>
      </w:r>
    </w:p>
    <w:p w:rsidR="00C14C91" w:rsidRPr="00C14C91" w:rsidRDefault="00C14C91" w:rsidP="00C14C91">
      <w:pPr>
        <w:spacing w:after="0" w:line="240" w:lineRule="atLeast"/>
        <w:outlineLvl w:val="0"/>
        <w:rPr>
          <w:rFonts w:eastAsia="Times New Roman" w:cs="Times New Roman"/>
          <w:b/>
          <w:bCs/>
          <w:color w:val="000000"/>
          <w:kern w:val="36"/>
          <w:szCs w:val="24"/>
          <w:lang w:eastAsia="it-IT"/>
        </w:rPr>
      </w:pPr>
      <w:r w:rsidRPr="00C14C91">
        <w:rPr>
          <w:rFonts w:eastAsia="Times New Roman" w:cs="Times New Roman"/>
          <w:b/>
          <w:bCs/>
          <w:color w:val="000000"/>
          <w:kern w:val="36"/>
          <w:szCs w:val="24"/>
          <w:lang w:eastAsia="it-IT"/>
        </w:rPr>
        <w:t>D. 5: Come viene praticato l'aborto mediante aspi</w:t>
      </w:r>
      <w:r w:rsidRPr="00C14C91">
        <w:rPr>
          <w:rFonts w:eastAsia="Times New Roman" w:cs="Times New Roman"/>
          <w:b/>
          <w:bCs/>
          <w:color w:val="000000"/>
          <w:kern w:val="36"/>
          <w:szCs w:val="24"/>
          <w:lang w:eastAsia="it-IT"/>
        </w:rPr>
        <w:softHyphen/>
        <w:t>razione?</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R. 5: Nel metodo mediante aspirazione, l'orifizio esterno del collo uterino viene progressivamente allargato; una cannu</w:t>
      </w:r>
      <w:r w:rsidRPr="00C14C91">
        <w:rPr>
          <w:rFonts w:eastAsia="Times New Roman" w:cs="Times New Roman"/>
          <w:color w:val="000000"/>
          <w:szCs w:val="24"/>
          <w:lang w:eastAsia="it-IT"/>
        </w:rPr>
        <w:softHyphen/>
        <w:t>la vuota viene introdotta all'interno dell'utero, allo scopo di estrarre il nascituro mediante aspirazione, espellendolo all'esterno. Questa aspirazione è prodotta da un apparecchio simile all'aspirapolvere domestico, ma molto più potente.</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La morte del nascituro viene provocata smembrandogli le braccia e le gambe. I resti fetali vengono trasformati un una marmellata sanguinolenta. Questo è il metodo più frequente</w:t>
      </w:r>
      <w:r w:rsidRPr="00C14C91">
        <w:rPr>
          <w:rFonts w:eastAsia="Times New Roman" w:cs="Times New Roman"/>
          <w:color w:val="000000"/>
          <w:szCs w:val="24"/>
          <w:lang w:eastAsia="it-IT"/>
        </w:rPr>
        <w:softHyphen/>
        <w:t>mente usato.</w:t>
      </w:r>
    </w:p>
    <w:p w:rsidR="00C14C91" w:rsidRPr="00C14C91" w:rsidRDefault="00C14C91" w:rsidP="00C14C91">
      <w:pPr>
        <w:spacing w:after="0" w:line="240" w:lineRule="atLeast"/>
        <w:jc w:val="both"/>
        <w:rPr>
          <w:rFonts w:eastAsia="Times New Roman" w:cs="Times New Roman"/>
          <w:color w:val="000000"/>
          <w:sz w:val="16"/>
          <w:szCs w:val="16"/>
          <w:lang w:eastAsia="it-IT"/>
        </w:rPr>
      </w:pPr>
      <w:r w:rsidRPr="00C14C91">
        <w:rPr>
          <w:rFonts w:eastAsia="Times New Roman" w:cs="Times New Roman"/>
          <w:color w:val="000000"/>
          <w:szCs w:val="24"/>
          <w:lang w:eastAsia="it-IT"/>
        </w:rPr>
        <w:t> </w:t>
      </w:r>
    </w:p>
    <w:p w:rsidR="00C14C91" w:rsidRPr="00C14C91" w:rsidRDefault="00C14C91" w:rsidP="00C14C91">
      <w:pPr>
        <w:spacing w:after="0" w:line="240" w:lineRule="atLeast"/>
        <w:outlineLvl w:val="0"/>
        <w:rPr>
          <w:rFonts w:eastAsia="Times New Roman" w:cs="Times New Roman"/>
          <w:b/>
          <w:bCs/>
          <w:color w:val="000000"/>
          <w:kern w:val="36"/>
          <w:szCs w:val="24"/>
          <w:lang w:eastAsia="it-IT"/>
        </w:rPr>
      </w:pPr>
      <w:r w:rsidRPr="00C14C91">
        <w:rPr>
          <w:rFonts w:eastAsia="Times New Roman" w:cs="Times New Roman"/>
          <w:b/>
          <w:bCs/>
          <w:color w:val="000000"/>
          <w:kern w:val="36"/>
          <w:szCs w:val="24"/>
          <w:lang w:eastAsia="it-IT"/>
        </w:rPr>
        <w:t>D. 6: Come viene praticato l'aborto mediante ra</w:t>
      </w:r>
      <w:r w:rsidRPr="00C14C91">
        <w:rPr>
          <w:rFonts w:eastAsia="Times New Roman" w:cs="Times New Roman"/>
          <w:b/>
          <w:bCs/>
          <w:color w:val="000000"/>
          <w:kern w:val="36"/>
          <w:szCs w:val="24"/>
          <w:lang w:eastAsia="it-IT"/>
        </w:rPr>
        <w:softHyphen/>
        <w:t>schiamento?</w:t>
      </w:r>
    </w:p>
    <w:p w:rsidR="00C14C91" w:rsidRPr="00C14C91" w:rsidRDefault="00C14C91" w:rsidP="00C14C91">
      <w:pPr>
        <w:spacing w:after="0" w:line="240" w:lineRule="atLeast"/>
        <w:jc w:val="both"/>
        <w:rPr>
          <w:rFonts w:eastAsia="Times New Roman" w:cs="Times New Roman"/>
          <w:color w:val="000000"/>
          <w:szCs w:val="24"/>
          <w:lang w:eastAsia="it-IT"/>
        </w:rPr>
      </w:pPr>
      <w:r w:rsidRPr="00C14C91">
        <w:rPr>
          <w:rFonts w:eastAsia="Times New Roman" w:cs="Times New Roman"/>
          <w:color w:val="000000"/>
          <w:szCs w:val="24"/>
          <w:lang w:eastAsia="it-IT"/>
        </w:rPr>
        <w:t>R. 6: Nel metodo di dilatazione e raschiamento, un lungo strumento, la cui estremità forma un affilato cucchiaino, viene introdotto nell'utero per raschiarne le pareti eliminandone così il contenuto. Questo metodo, a volte aiutato dall'aspirazione, viene utilizzato per curare chirurgicamente le emorragie delle donne non gravide. Esso quindi non è di suo abortivo.</w:t>
      </w:r>
    </w:p>
    <w:sectPr w:rsidR="00C14C91" w:rsidRPr="00C14C91" w:rsidSect="00C14C91">
      <w:pgSz w:w="11906" w:h="16838"/>
      <w:pgMar w:top="1417"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defaultTabStop w:val="708"/>
  <w:hyphenationZone w:val="283"/>
  <w:characterSpacingControl w:val="doNotCompress"/>
  <w:compat/>
  <w:rsids>
    <w:rsidRoot w:val="00C14C91"/>
    <w:rsid w:val="001F6DF1"/>
    <w:rsid w:val="003C0D35"/>
    <w:rsid w:val="003D72C4"/>
    <w:rsid w:val="00631662"/>
    <w:rsid w:val="00C14C91"/>
    <w:rsid w:val="00C829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14C9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3D72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522</Words>
  <Characters>2979</Characters>
  <Application>Microsoft Office Word</Application>
  <DocSecurity>0</DocSecurity>
  <Lines>24</Lines>
  <Paragraphs>6</Paragraphs>
  <ScaleCrop>false</ScaleCrop>
  <Company>Hewlett-Packard Company</Company>
  <LinksUpToDate>false</LinksUpToDate>
  <CharactersWithSpaces>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2015-10-10T14:10:00Z</dcterms:created>
  <dcterms:modified xsi:type="dcterms:W3CDTF">2015-10-10T14:10:00Z</dcterms:modified>
</cp:coreProperties>
</file>